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hr-HR"/>
        </w:rPr>
      </w:pPr>
      <w:r>
        <w:rPr>
          <w:lang w:val="hr-HR"/>
        </w:rPr>
        <w:drawing>
          <wp:inline distT="0" distB="0" distL="114300" distR="114300">
            <wp:extent cx="723900" cy="725805"/>
            <wp:effectExtent l="0" t="0" r="0" b="17145"/>
            <wp:docPr id="1" name="Picture 1" descr="Zlatoko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latokosa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REPUBLIKA  HRVATSKA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ŽUPANIJA VUKOVARSKO-SRIJEMSKA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BOROVO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Dječji vrtić ZLATOKOSA BOROVO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N.Tesle bb, 32 227, Borovo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Tel. i Fax: 032/439-542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"mailto:e-mail.djecji.vrtic.zlatokosa@vu.t-com.hr"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3"/>
          <w:rFonts w:hint="default" w:ascii="Times New Roman" w:hAnsi="Times New Roman" w:cs="Times New Roman"/>
          <w:sz w:val="22"/>
          <w:szCs w:val="22"/>
        </w:rPr>
        <w:t>e-mail.djecji.vrtic.zlatokosa@vu.t-com.hr</w:t>
      </w:r>
      <w:r>
        <w:rPr>
          <w:rFonts w:hint="default" w:ascii="Times New Roman" w:hAnsi="Times New Roman" w:cs="Times New Roman"/>
          <w:sz w:val="22"/>
          <w:szCs w:val="22"/>
        </w:rPr>
        <w:fldChar w:fldCharType="end"/>
      </w:r>
    </w:p>
    <w:p>
      <w:pPr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KLASA:400-01/19-01/6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URBROJ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:2196/04-JT-1-01-19-01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Borovo, 30.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10</w:t>
      </w:r>
      <w:r>
        <w:rPr>
          <w:rFonts w:hint="default" w:ascii="Times New Roman" w:hAnsi="Times New Roman" w:cs="Times New Roman"/>
          <w:sz w:val="22"/>
          <w:szCs w:val="22"/>
        </w:rPr>
        <w:t>.201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9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Na temelju čl 28. Zakona o javnoj nabavi ( NN 120/16) , članaka 5.6.7. Pravilnika o planu mabave, registra Ugovora, prethodnom savjetovanju i analizi tržišta u javnoj nabavi ( NN 101/17) , ravnateljica Dječjeg vrtića ZLATOKOSA BOROVO , donosi 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REGISTAR UGOVORA ZA 2019. GODINU</w:t>
      </w:r>
    </w:p>
    <w:tbl>
      <w:tblPr>
        <w:tblStyle w:val="5"/>
        <w:tblW w:w="16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16"/>
        <w:gridCol w:w="1390"/>
        <w:gridCol w:w="900"/>
        <w:gridCol w:w="675"/>
        <w:gridCol w:w="1099"/>
        <w:gridCol w:w="1271"/>
        <w:gridCol w:w="690"/>
        <w:gridCol w:w="1087"/>
        <w:gridCol w:w="1133"/>
        <w:gridCol w:w="899"/>
        <w:gridCol w:w="1015"/>
        <w:gridCol w:w="1011"/>
        <w:gridCol w:w="996"/>
        <w:gridCol w:w="996"/>
        <w:gridCol w:w="98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</w:t>
            </w: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2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3</w:t>
            </w: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4</w:t>
            </w:r>
          </w:p>
        </w:tc>
        <w:tc>
          <w:tcPr>
            <w:tcW w:w="10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5</w:t>
            </w:r>
          </w:p>
        </w:tc>
        <w:tc>
          <w:tcPr>
            <w:tcW w:w="127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6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7</w:t>
            </w:r>
          </w:p>
        </w:tc>
        <w:tc>
          <w:tcPr>
            <w:tcW w:w="108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8</w:t>
            </w:r>
          </w:p>
        </w:tc>
        <w:tc>
          <w:tcPr>
            <w:tcW w:w="1133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9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10</w:t>
            </w: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11</w:t>
            </w: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12</w:t>
            </w: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13</w:t>
            </w: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14</w:t>
            </w: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15</w:t>
            </w: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hr-HR"/>
              </w:rPr>
              <w:t>Evidencijski broj nabave</w:t>
            </w: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Predmet nabave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CPV</w:t>
            </w: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Broj objave iz EOJN RH ako postoji</w:t>
            </w:r>
          </w:p>
        </w:tc>
        <w:tc>
          <w:tcPr>
            <w:tcW w:w="10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Vrsta postupka</w:t>
            </w:r>
          </w:p>
        </w:tc>
        <w:tc>
          <w:tcPr>
            <w:tcW w:w="127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Naziv i OIB ugovoritelja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Naziv i OIB podugovirtelja ako postoji</w:t>
            </w:r>
          </w:p>
        </w:tc>
        <w:tc>
          <w:tcPr>
            <w:tcW w:w="108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Datum sklapanja ugovoraili okvirni sporazum u pisanom obliku</w:t>
            </w:r>
          </w:p>
        </w:tc>
        <w:tc>
          <w:tcPr>
            <w:tcW w:w="1133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Rok na koji je ugovor sklopljen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Iznos bez PDV-a</w:t>
            </w: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Iznos PDV-a</w:t>
            </w: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Ukupan iznos sa PDV-om</w:t>
            </w: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Datum izvršenja</w:t>
            </w: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Ukupni isplaćeni iznos s PDV-om</w:t>
            </w: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Obrazloženja o većim iznosima i razlozima prekida ugovora</w:t>
            </w: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Napomena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Kruh i proizvodi od kruha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15811100</w:t>
            </w: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 xml:space="preserve">Slavija d.o.o.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Vukovar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15388502781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8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5.4.2019.</w:t>
            </w:r>
          </w:p>
        </w:tc>
        <w:tc>
          <w:tcPr>
            <w:tcW w:w="1133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Voće i povrće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03222000</w:t>
            </w: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Vasiljev d.o.o.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Vera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81990781189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8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1.3.2014.</w:t>
            </w:r>
          </w:p>
        </w:tc>
        <w:tc>
          <w:tcPr>
            <w:tcW w:w="1133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Razni prehrambeni prozvodi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15890000</w:t>
            </w: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Vasiljev d.o.o.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Vera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81990781189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1.3.2014.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Mlijeko i mliječni proizvodi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15110000</w:t>
            </w: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Vasiljev d.o.o.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Vera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81990781189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1.3.2014.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Vindija Varaždin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44138062462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5.12.2017.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Meso i mesni proizvodi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15110000</w:t>
            </w: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Vindija Varaždin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44138062462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5.12.2017.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MO Bođirković Borovo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02485486102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30.3.2012.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Vasiljev d.o.o.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Vera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81990781189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1.3.2014.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 xml:space="preserve">Premija osiguranja od nezgode za djecu korisnika usluga 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Merkur osiguranje d.d.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08937835435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1.9.2019.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isteka police  od godine dana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 xml:space="preserve">Premija osiguranja radnika od nezgode 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Merkur osiguranje d.d.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08937835435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5.2.2019.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isteka police  od godine dana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Osiguranje od odgovornosti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Merkur osiguranje d.d.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08937835435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5.2.2019.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isteka police  od godine dana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Usluge telefona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Optima telekom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36004425025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10.1.2018.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Tele 2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11.1.2018.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Informatičke usluge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Hoću svoj web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15.6.2014.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Proizvodi za čišćenje i pranje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 xml:space="preserve">Saponia d.d.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37879152548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1.2.2012.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Vasiljev d.o.o.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Vera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81990781189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1.3.2014.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Igračke, didakta, oprema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Vinkoprom d.o.o.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00721719381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20.7.2017.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Naklada Panda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 xml:space="preserve">08071235142 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Jednokratno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Materijali za tekuće održavanje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Vinkoprom d.o.o.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00721719381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20.7.2017.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Knjigovodsvene usluge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Otografko-računovodsveni obrt MACA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8656064012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23.3.2018.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25.5.2018.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Aneks ugovora</w:t>
            </w: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9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Usluge certificiranja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Jednostavna nabava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FIN-a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85821130368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5.7.2019.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  <w:t>Do sporazumnog raskida ugovora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101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9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9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vertAlign w:val="baseline"/>
                <w:lang w:val="hr-HR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2"/>
          <w:szCs w:val="22"/>
          <w:lang w:val="hr-HR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hr-HR"/>
        </w:rPr>
        <w:t>RAVNATELJICA: Radmila Latas</w:t>
      </w:r>
      <w:bookmarkStart w:id="0" w:name="_GoBack"/>
      <w:bookmarkEnd w:id="0"/>
    </w:p>
    <w:sectPr>
      <w:pgSz w:w="16838" w:h="11906" w:orient="landscape"/>
      <w:pgMar w:top="403" w:right="198" w:bottom="503" w:left="6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B5D79"/>
    <w:rsid w:val="0F9B5D79"/>
    <w:rsid w:val="17075A7E"/>
    <w:rsid w:val="5DCA4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2020-02-25T13:44:00Z</dcterms:created>
  <dc:creator>DV Zlatokosa</dc:creator>
  <cp:lastModifiedBy>DV Zlatokosa</cp:lastModifiedBy>
  <dcterms:modified xsi:type="dcterms:W3CDTF">2020-02-25T15:16:47Z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